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C32EE2">
      <w:pPr>
        <w:ind w:left="6180" w:hanging="6180"/>
        <w:jc w:val="left"/>
        <w:rPr>
          <w:rFonts w:cs="FrankRuehl"/>
          <w:b/>
          <w:bCs/>
          <w:szCs w:val="30"/>
          <w:rtl/>
        </w:rPr>
      </w:pPr>
    </w:p>
    <w:p w:rsidR="00C41561" w:rsidRDefault="00C41561" w:rsidP="00C32EE2">
      <w:pPr>
        <w:ind w:left="6179"/>
        <w:jc w:val="left"/>
        <w:rPr>
          <w:rFonts w:cs="FrankRuehl"/>
          <w:sz w:val="26"/>
          <w:szCs w:val="26"/>
          <w:rtl/>
        </w:rPr>
      </w:pPr>
      <w:bookmarkStart w:id="0" w:name="Date"/>
      <w:bookmarkEnd w:id="0"/>
      <w:r>
        <w:rPr>
          <w:rFonts w:cs="FrankRuehl"/>
          <w:sz w:val="26"/>
          <w:szCs w:val="26"/>
          <w:rtl/>
        </w:rPr>
        <w:t xml:space="preserve">ח' בטבת </w:t>
      </w:r>
      <w:proofErr w:type="spellStart"/>
      <w:r>
        <w:rPr>
          <w:rFonts w:cs="FrankRuehl"/>
          <w:sz w:val="26"/>
          <w:szCs w:val="26"/>
          <w:rtl/>
        </w:rPr>
        <w:t>התשע"ב</w:t>
      </w:r>
      <w:proofErr w:type="spellEnd"/>
      <w:r>
        <w:rPr>
          <w:rFonts w:cs="FrankRuehl"/>
          <w:sz w:val="26"/>
          <w:szCs w:val="26"/>
          <w:rtl/>
        </w:rPr>
        <w:br/>
        <w:t>3 בינואר 2012</w:t>
      </w:r>
    </w:p>
    <w:p w:rsidR="00C41561" w:rsidRDefault="00C41561" w:rsidP="00C32EE2">
      <w:pPr>
        <w:ind w:left="6179"/>
        <w:jc w:val="left"/>
        <w:rPr>
          <w:rFonts w:cs="FrankRuehl"/>
          <w:sz w:val="26"/>
          <w:szCs w:val="26"/>
          <w:rtl/>
        </w:rPr>
      </w:pPr>
      <w:bookmarkStart w:id="1" w:name="DocNum"/>
      <w:bookmarkEnd w:id="1"/>
      <w:r>
        <w:rPr>
          <w:rFonts w:cs="FrankRuehl"/>
          <w:sz w:val="26"/>
          <w:szCs w:val="26"/>
          <w:rtl/>
        </w:rPr>
        <w:t>מי. 2011-12879</w:t>
      </w:r>
    </w:p>
    <w:p w:rsidR="00C32EE2" w:rsidRDefault="00C32EE2" w:rsidP="00C32EE2">
      <w:pPr>
        <w:spacing w:line="360" w:lineRule="auto"/>
        <w:jc w:val="left"/>
        <w:rPr>
          <w:rFonts w:cs="FrankRuehl"/>
          <w:sz w:val="26"/>
          <w:szCs w:val="26"/>
          <w:rtl/>
        </w:rPr>
      </w:pPr>
    </w:p>
    <w:p w:rsidR="00C32EE2" w:rsidRDefault="00C32EE2" w:rsidP="00C32EE2">
      <w:pPr>
        <w:tabs>
          <w:tab w:val="left" w:pos="3093"/>
          <w:tab w:val="left" w:pos="5896"/>
        </w:tabs>
        <w:spacing w:line="360" w:lineRule="auto"/>
        <w:jc w:val="left"/>
        <w:rPr>
          <w:rFonts w:cs="FrankRuehl"/>
          <w:sz w:val="26"/>
          <w:szCs w:val="26"/>
          <w:rtl/>
        </w:rPr>
      </w:pPr>
    </w:p>
    <w:p w:rsidR="00C32EE2" w:rsidRDefault="00C32EE2" w:rsidP="00C32EE2">
      <w:pPr>
        <w:tabs>
          <w:tab w:val="left" w:pos="3486"/>
          <w:tab w:val="left" w:pos="5896"/>
        </w:tabs>
        <w:spacing w:line="360" w:lineRule="auto"/>
        <w:rPr>
          <w:rFonts w:cs="FrankRuehl"/>
          <w:sz w:val="26"/>
          <w:szCs w:val="26"/>
          <w:rtl/>
        </w:rPr>
      </w:pPr>
    </w:p>
    <w:p w:rsidR="00C32EE2" w:rsidRPr="002A5F9B" w:rsidRDefault="00C32EE2" w:rsidP="00C32EE2">
      <w:pPr>
        <w:jc w:val="center"/>
        <w:rPr>
          <w:rFonts w:ascii="Arial" w:hAnsi="Arial" w:cs="Arial"/>
          <w:bCs/>
          <w:sz w:val="22"/>
          <w:szCs w:val="22"/>
          <w:u w:val="single"/>
          <w:rtl/>
        </w:rPr>
      </w:pP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C32EE2" w:rsidRDefault="00C32EE2" w:rsidP="00C32EE2">
      <w:pPr>
        <w:tabs>
          <w:tab w:val="left" w:pos="3486"/>
          <w:tab w:val="left" w:pos="5896"/>
        </w:tabs>
        <w:spacing w:line="360" w:lineRule="auto"/>
        <w:rPr>
          <w:rFonts w:cs="FrankRuehl"/>
          <w:sz w:val="26"/>
          <w:szCs w:val="26"/>
          <w:rtl/>
        </w:rPr>
      </w:pPr>
    </w:p>
    <w:p w:rsidR="00C32EE2" w:rsidRDefault="00C32EE2" w:rsidP="00C41561">
      <w:pPr>
        <w:spacing w:line="360" w:lineRule="auto"/>
        <w:jc w:val="left"/>
        <w:rPr>
          <w:rFonts w:cs="FrankRuehl"/>
          <w:b/>
          <w:bCs/>
          <w:sz w:val="26"/>
          <w:szCs w:val="26"/>
          <w:u w:val="single"/>
          <w:rtl/>
        </w:rPr>
      </w:pPr>
      <w:r>
        <w:rPr>
          <w:rFonts w:cs="FrankRuehl"/>
          <w:sz w:val="26"/>
          <w:szCs w:val="26"/>
          <w:rtl/>
        </w:rPr>
        <w:t>הנדון:</w:t>
      </w:r>
      <w:r>
        <w:rPr>
          <w:rFonts w:cs="FrankRuehl"/>
          <w:sz w:val="26"/>
          <w:szCs w:val="26"/>
          <w:rtl/>
        </w:rPr>
        <w:tab/>
      </w:r>
      <w:bookmarkStart w:id="2" w:name="About"/>
      <w:bookmarkEnd w:id="2"/>
      <w:r w:rsidR="00C41561">
        <w:rPr>
          <w:rFonts w:cs="FrankRuehl"/>
          <w:sz w:val="26"/>
          <w:szCs w:val="26"/>
          <w:rtl/>
        </w:rPr>
        <w:t>חוות דעת - ספק יחיד (פרדיקטה)</w:t>
      </w:r>
    </w:p>
    <w:p w:rsidR="00C32EE2" w:rsidRDefault="00C32EE2" w:rsidP="00F318BA">
      <w:pPr>
        <w:rPr>
          <w:rFonts w:ascii="Arial" w:hAnsi="Arial" w:cs="Arial"/>
          <w:b/>
          <w:sz w:val="22"/>
          <w:szCs w:val="22"/>
          <w:rtl/>
        </w:rPr>
      </w:pPr>
      <w:r>
        <w:rPr>
          <w:rFonts w:cs="FrankRuehl"/>
          <w:sz w:val="26"/>
          <w:szCs w:val="26"/>
          <w:rtl/>
        </w:rPr>
        <w:t xml:space="preserve"> </w:t>
      </w: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hint="cs"/>
          <w:b/>
          <w:sz w:val="22"/>
          <w:szCs w:val="22"/>
          <w:rtl/>
        </w:rPr>
        <w:t xml:space="preserve">3(29) </w:t>
      </w:r>
      <w:r w:rsidRPr="00813E93">
        <w:rPr>
          <w:rFonts w:ascii="Arial" w:hAnsi="Arial" w:cs="Arial"/>
          <w:b/>
          <w:sz w:val="22"/>
          <w:szCs w:val="22"/>
          <w:rtl/>
        </w:rPr>
        <w:t xml:space="preserve">לתקנות </w:t>
      </w:r>
      <w:r>
        <w:rPr>
          <w:rFonts w:ascii="Arial" w:hAnsi="Arial" w:cs="Arial" w:hint="cs"/>
          <w:b/>
          <w:sz w:val="22"/>
          <w:szCs w:val="22"/>
          <w:rtl/>
        </w:rPr>
        <w:t xml:space="preserve">  </w:t>
      </w:r>
      <w:r w:rsidRPr="00813E93">
        <w:rPr>
          <w:rFonts w:ascii="Arial" w:hAnsi="Arial" w:cs="Arial"/>
          <w:b/>
          <w:sz w:val="22"/>
          <w:szCs w:val="22"/>
          <w:rtl/>
        </w:rPr>
        <w:t>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C32EE2" w:rsidRDefault="00C32EE2" w:rsidP="00C32EE2">
      <w:pPr>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53500C" w:rsidTr="00DB2568">
        <w:tc>
          <w:tcPr>
            <w:tcW w:w="9215" w:type="dxa"/>
            <w:tcBorders>
              <w:bottom w:val="single" w:sz="4" w:space="0" w:color="auto"/>
            </w:tcBorders>
            <w:shd w:val="clear" w:color="auto" w:fill="E6E6E6"/>
          </w:tcPr>
          <w:p w:rsidR="00C32EE2" w:rsidRPr="0053500C" w:rsidRDefault="00C32EE2" w:rsidP="00DB2568">
            <w:pPr>
              <w:spacing w:line="276" w:lineRule="auto"/>
              <w:rPr>
                <w:rFonts w:ascii="Arial" w:hAnsi="Arial" w:cs="Arial"/>
                <w:bCs/>
                <w:highlight w:val="yellow"/>
                <w:rtl/>
              </w:rPr>
            </w:pPr>
            <w:r w:rsidRPr="0053500C">
              <w:rPr>
                <w:rFonts w:ascii="Arial" w:hAnsi="Arial" w:cs="Arial" w:hint="cs"/>
                <w:bCs/>
                <w:rtl/>
              </w:rPr>
              <w:t>תיאור מהות ההתקשרות</w:t>
            </w:r>
          </w:p>
        </w:tc>
      </w:tr>
      <w:tr w:rsidR="00C32EE2" w:rsidRPr="0053500C" w:rsidTr="00DB2568">
        <w:tc>
          <w:tcPr>
            <w:tcW w:w="9215" w:type="dxa"/>
            <w:tcBorders>
              <w:bottom w:val="single" w:sz="4" w:space="0" w:color="auto"/>
            </w:tcBorders>
          </w:tcPr>
          <w:p w:rsidR="00AE7970" w:rsidRDefault="00AE7970" w:rsidP="00AE7970">
            <w:pPr>
              <w:spacing w:line="360" w:lineRule="auto"/>
              <w:rPr>
                <w:rFonts w:ascii="Arial" w:hAnsi="Arial" w:cs="FrankRuehl"/>
                <w:b/>
                <w:sz w:val="26"/>
                <w:szCs w:val="26"/>
                <w:rtl/>
              </w:rPr>
            </w:pPr>
            <w:r w:rsidRPr="00BB7D44">
              <w:rPr>
                <w:rFonts w:ascii="Arial" w:hAnsi="Arial" w:cs="FrankRuehl" w:hint="eastAsia"/>
                <w:b/>
                <w:sz w:val="26"/>
                <w:szCs w:val="26"/>
                <w:rtl/>
              </w:rPr>
              <w:t>אגף</w:t>
            </w:r>
            <w:r w:rsidRPr="00BB7D44">
              <w:rPr>
                <w:rFonts w:ascii="Arial" w:hAnsi="Arial" w:cs="FrankRuehl"/>
                <w:b/>
                <w:sz w:val="26"/>
                <w:szCs w:val="26"/>
                <w:rtl/>
              </w:rPr>
              <w:t xml:space="preserve"> </w:t>
            </w:r>
            <w:r w:rsidRPr="00BB7D44">
              <w:rPr>
                <w:rFonts w:ascii="Arial" w:hAnsi="Arial" w:cs="FrankRuehl" w:hint="eastAsia"/>
                <w:b/>
                <w:sz w:val="26"/>
                <w:szCs w:val="26"/>
                <w:rtl/>
              </w:rPr>
              <w:t>שוק</w:t>
            </w:r>
            <w:r w:rsidRPr="00BB7D44">
              <w:rPr>
                <w:rFonts w:ascii="Arial" w:hAnsi="Arial" w:cs="FrankRuehl"/>
                <w:b/>
                <w:sz w:val="26"/>
                <w:szCs w:val="26"/>
                <w:rtl/>
              </w:rPr>
              <w:t xml:space="preserve"> </w:t>
            </w:r>
            <w:r w:rsidRPr="00BB7D44">
              <w:rPr>
                <w:rFonts w:ascii="Arial" w:hAnsi="Arial" w:cs="FrankRuehl" w:hint="eastAsia"/>
                <w:b/>
                <w:sz w:val="26"/>
                <w:szCs w:val="26"/>
                <w:rtl/>
              </w:rPr>
              <w:t>ההון</w:t>
            </w:r>
            <w:r w:rsidRPr="00BB7D44">
              <w:rPr>
                <w:rFonts w:ascii="Arial" w:hAnsi="Arial" w:cs="FrankRuehl" w:hint="cs"/>
                <w:b/>
                <w:sz w:val="26"/>
                <w:szCs w:val="26"/>
                <w:rtl/>
              </w:rPr>
              <w:t>,</w:t>
            </w:r>
            <w:r w:rsidRPr="00BB7D44">
              <w:rPr>
                <w:rFonts w:ascii="Arial" w:hAnsi="Arial" w:cs="FrankRuehl"/>
                <w:b/>
                <w:sz w:val="26"/>
                <w:szCs w:val="26"/>
                <w:rtl/>
              </w:rPr>
              <w:t xml:space="preserve"> </w:t>
            </w:r>
            <w:r w:rsidRPr="00BB7D44">
              <w:rPr>
                <w:rFonts w:ascii="Arial" w:hAnsi="Arial" w:cs="FrankRuehl" w:hint="eastAsia"/>
                <w:b/>
                <w:sz w:val="26"/>
                <w:szCs w:val="26"/>
                <w:rtl/>
              </w:rPr>
              <w:t>ביטוח</w:t>
            </w:r>
            <w:r w:rsidRPr="00BB7D44">
              <w:rPr>
                <w:rFonts w:ascii="Arial" w:hAnsi="Arial" w:cs="FrankRuehl"/>
                <w:b/>
                <w:sz w:val="26"/>
                <w:szCs w:val="26"/>
                <w:rtl/>
              </w:rPr>
              <w:t xml:space="preserve"> </w:t>
            </w:r>
            <w:r w:rsidRPr="00BB7D44">
              <w:rPr>
                <w:rFonts w:ascii="Arial" w:hAnsi="Arial" w:cs="FrankRuehl" w:hint="eastAsia"/>
                <w:b/>
                <w:sz w:val="26"/>
                <w:szCs w:val="26"/>
                <w:rtl/>
              </w:rPr>
              <w:t>וחיסכון</w:t>
            </w:r>
            <w:r w:rsidRPr="00BB7D44">
              <w:rPr>
                <w:rFonts w:ascii="Arial" w:hAnsi="Arial" w:cs="FrankRuehl" w:hint="cs"/>
                <w:b/>
                <w:sz w:val="26"/>
                <w:szCs w:val="26"/>
                <w:rtl/>
              </w:rPr>
              <w:t xml:space="preserve"> (להלן </w:t>
            </w:r>
            <w:r w:rsidRPr="00BB7D44">
              <w:rPr>
                <w:rFonts w:ascii="Arial" w:hAnsi="Arial" w:cs="FrankRuehl"/>
                <w:b/>
                <w:sz w:val="26"/>
                <w:szCs w:val="26"/>
                <w:rtl/>
              </w:rPr>
              <w:t>–</w:t>
            </w:r>
            <w:r w:rsidRPr="00BB7D44">
              <w:rPr>
                <w:rFonts w:ascii="Arial" w:hAnsi="Arial" w:cs="FrankRuehl" w:hint="cs"/>
                <w:b/>
                <w:sz w:val="26"/>
                <w:szCs w:val="26"/>
                <w:rtl/>
              </w:rPr>
              <w:t xml:space="preserve"> האגף),</w:t>
            </w:r>
            <w:r w:rsidRPr="00BB7D44">
              <w:rPr>
                <w:rFonts w:ascii="Arial" w:hAnsi="Arial" w:cs="FrankRuehl"/>
                <w:b/>
                <w:sz w:val="26"/>
                <w:szCs w:val="26"/>
                <w:rtl/>
              </w:rPr>
              <w:t xml:space="preserve"> </w:t>
            </w:r>
            <w:r w:rsidRPr="00BB7D44">
              <w:rPr>
                <w:rFonts w:ascii="Arial" w:hAnsi="Arial" w:cs="FrankRuehl" w:hint="eastAsia"/>
                <w:b/>
                <w:sz w:val="26"/>
                <w:szCs w:val="26"/>
                <w:rtl/>
              </w:rPr>
              <w:t>אמון</w:t>
            </w:r>
            <w:r w:rsidRPr="00BB7D44">
              <w:rPr>
                <w:rFonts w:ascii="Arial" w:hAnsi="Arial" w:cs="FrankRuehl"/>
                <w:b/>
                <w:sz w:val="26"/>
                <w:szCs w:val="26"/>
                <w:rtl/>
              </w:rPr>
              <w:t xml:space="preserve"> </w:t>
            </w:r>
            <w:r w:rsidRPr="00BB7D44">
              <w:rPr>
                <w:rFonts w:ascii="Arial" w:hAnsi="Arial" w:cs="FrankRuehl" w:hint="eastAsia"/>
                <w:b/>
                <w:sz w:val="26"/>
                <w:szCs w:val="26"/>
                <w:rtl/>
              </w:rPr>
              <w:t>על</w:t>
            </w:r>
            <w:r w:rsidRPr="00BB7D44">
              <w:rPr>
                <w:rFonts w:ascii="Arial" w:hAnsi="Arial" w:cs="FrankRuehl"/>
                <w:b/>
                <w:sz w:val="26"/>
                <w:szCs w:val="26"/>
                <w:rtl/>
              </w:rPr>
              <w:t xml:space="preserve"> </w:t>
            </w:r>
            <w:r w:rsidRPr="00BB7D44">
              <w:rPr>
                <w:rFonts w:ascii="Arial" w:hAnsi="Arial" w:cs="FrankRuehl" w:hint="cs"/>
                <w:b/>
                <w:sz w:val="26"/>
                <w:szCs w:val="26"/>
                <w:rtl/>
              </w:rPr>
              <w:t xml:space="preserve"> </w:t>
            </w:r>
            <w:r w:rsidRPr="00BB7D44">
              <w:rPr>
                <w:rFonts w:ascii="Arial" w:hAnsi="Arial" w:cs="FrankRuehl" w:hint="eastAsia"/>
                <w:b/>
                <w:sz w:val="26"/>
                <w:szCs w:val="26"/>
                <w:rtl/>
              </w:rPr>
              <w:t>פיקוח</w:t>
            </w:r>
            <w:r w:rsidRPr="00BB7D44">
              <w:rPr>
                <w:rFonts w:ascii="Arial" w:hAnsi="Arial" w:cs="FrankRuehl" w:hint="cs"/>
                <w:b/>
                <w:sz w:val="26"/>
                <w:szCs w:val="26"/>
                <w:rtl/>
              </w:rPr>
              <w:t xml:space="preserve"> והסדרה</w:t>
            </w:r>
            <w:r w:rsidRPr="00BB7D44">
              <w:rPr>
                <w:rFonts w:ascii="Arial" w:hAnsi="Arial" w:cs="FrankRuehl"/>
                <w:b/>
                <w:sz w:val="26"/>
                <w:szCs w:val="26"/>
                <w:rtl/>
              </w:rPr>
              <w:t xml:space="preserve"> </w:t>
            </w:r>
            <w:r w:rsidRPr="00BB7D44">
              <w:rPr>
                <w:rFonts w:ascii="Arial" w:hAnsi="Arial" w:cs="FrankRuehl" w:hint="eastAsia"/>
                <w:b/>
                <w:sz w:val="26"/>
                <w:szCs w:val="26"/>
                <w:rtl/>
              </w:rPr>
              <w:t>של</w:t>
            </w:r>
            <w:r w:rsidRPr="00BB7D44">
              <w:rPr>
                <w:rFonts w:ascii="Arial" w:hAnsi="Arial" w:cs="FrankRuehl"/>
                <w:b/>
                <w:sz w:val="26"/>
                <w:szCs w:val="26"/>
                <w:rtl/>
              </w:rPr>
              <w:t xml:space="preserve"> </w:t>
            </w:r>
            <w:r w:rsidRPr="00BB7D44">
              <w:rPr>
                <w:rFonts w:ascii="Arial" w:hAnsi="Arial" w:cs="FrankRuehl" w:hint="eastAsia"/>
                <w:b/>
                <w:sz w:val="26"/>
                <w:szCs w:val="26"/>
                <w:rtl/>
              </w:rPr>
              <w:t>שוק</w:t>
            </w:r>
            <w:r w:rsidRPr="00BB7D44">
              <w:rPr>
                <w:rFonts w:ascii="Arial" w:hAnsi="Arial" w:cs="FrankRuehl"/>
                <w:b/>
                <w:sz w:val="26"/>
                <w:szCs w:val="26"/>
                <w:rtl/>
              </w:rPr>
              <w:t xml:space="preserve"> </w:t>
            </w:r>
            <w:r w:rsidRPr="00BB7D44">
              <w:rPr>
                <w:rFonts w:ascii="Arial" w:hAnsi="Arial" w:cs="FrankRuehl" w:hint="eastAsia"/>
                <w:b/>
                <w:sz w:val="26"/>
                <w:szCs w:val="26"/>
                <w:rtl/>
              </w:rPr>
              <w:t>הביטוח</w:t>
            </w:r>
            <w:r w:rsidRPr="00BB7D44">
              <w:rPr>
                <w:rFonts w:ascii="Arial" w:hAnsi="Arial" w:cs="FrankRuehl"/>
                <w:b/>
                <w:sz w:val="26"/>
                <w:szCs w:val="26"/>
                <w:rtl/>
              </w:rPr>
              <w:t xml:space="preserve"> </w:t>
            </w:r>
            <w:r w:rsidRPr="00BB7D44">
              <w:rPr>
                <w:rFonts w:ascii="Arial" w:hAnsi="Arial" w:cs="FrankRuehl" w:hint="eastAsia"/>
                <w:b/>
                <w:sz w:val="26"/>
                <w:szCs w:val="26"/>
                <w:rtl/>
              </w:rPr>
              <w:t>והחיסכון</w:t>
            </w:r>
            <w:r w:rsidRPr="00BB7D44">
              <w:rPr>
                <w:rFonts w:ascii="Arial" w:hAnsi="Arial" w:cs="FrankRuehl"/>
                <w:b/>
                <w:sz w:val="26"/>
                <w:szCs w:val="26"/>
                <w:rtl/>
              </w:rPr>
              <w:t xml:space="preserve"> </w:t>
            </w:r>
            <w:r w:rsidRPr="00BB7D44">
              <w:rPr>
                <w:rFonts w:ascii="Arial" w:hAnsi="Arial" w:cs="FrankRuehl" w:hint="eastAsia"/>
                <w:b/>
                <w:sz w:val="26"/>
                <w:szCs w:val="26"/>
                <w:rtl/>
              </w:rPr>
              <w:t>הפנסיוני</w:t>
            </w:r>
            <w:r w:rsidRPr="00BB7D44">
              <w:rPr>
                <w:rFonts w:ascii="Arial" w:hAnsi="Arial" w:cs="FrankRuehl"/>
                <w:b/>
                <w:sz w:val="26"/>
                <w:szCs w:val="26"/>
                <w:rtl/>
              </w:rPr>
              <w:t xml:space="preserve">, </w:t>
            </w:r>
            <w:r w:rsidRPr="00BB7D44">
              <w:rPr>
                <w:rFonts w:ascii="Arial" w:hAnsi="Arial" w:cs="FrankRuehl" w:hint="eastAsia"/>
                <w:b/>
                <w:sz w:val="26"/>
                <w:szCs w:val="26"/>
                <w:rtl/>
              </w:rPr>
              <w:t>לצד</w:t>
            </w:r>
            <w:r w:rsidRPr="00BB7D44">
              <w:rPr>
                <w:rFonts w:ascii="Arial" w:hAnsi="Arial" w:cs="FrankRuehl"/>
                <w:b/>
                <w:sz w:val="26"/>
                <w:szCs w:val="26"/>
                <w:rtl/>
              </w:rPr>
              <w:t xml:space="preserve"> </w:t>
            </w:r>
            <w:r w:rsidRPr="00BB7D44">
              <w:rPr>
                <w:rFonts w:ascii="Arial" w:hAnsi="Arial" w:cs="FrankRuehl" w:hint="eastAsia"/>
                <w:b/>
                <w:sz w:val="26"/>
                <w:szCs w:val="26"/>
                <w:rtl/>
              </w:rPr>
              <w:t>הסדרה</w:t>
            </w:r>
            <w:r w:rsidRPr="00BB7D44">
              <w:rPr>
                <w:rFonts w:ascii="Arial" w:hAnsi="Arial" w:cs="FrankRuehl"/>
                <w:b/>
                <w:sz w:val="26"/>
                <w:szCs w:val="26"/>
                <w:rtl/>
              </w:rPr>
              <w:t xml:space="preserve"> </w:t>
            </w:r>
            <w:r w:rsidRPr="00BB7D44">
              <w:rPr>
                <w:rFonts w:ascii="Arial" w:hAnsi="Arial" w:cs="FrankRuehl" w:hint="eastAsia"/>
                <w:b/>
                <w:sz w:val="26"/>
                <w:szCs w:val="26"/>
                <w:rtl/>
              </w:rPr>
              <w:t>בתחומי</w:t>
            </w:r>
            <w:r w:rsidRPr="00BB7D44">
              <w:rPr>
                <w:rFonts w:ascii="Arial" w:hAnsi="Arial" w:cs="FrankRuehl"/>
                <w:b/>
                <w:sz w:val="26"/>
                <w:szCs w:val="26"/>
                <w:rtl/>
              </w:rPr>
              <w:t xml:space="preserve"> </w:t>
            </w:r>
            <w:r w:rsidRPr="00BB7D44">
              <w:rPr>
                <w:rFonts w:ascii="Arial" w:hAnsi="Arial" w:cs="FrankRuehl" w:hint="eastAsia"/>
                <w:b/>
                <w:sz w:val="26"/>
                <w:szCs w:val="26"/>
                <w:rtl/>
              </w:rPr>
              <w:t>שוק</w:t>
            </w:r>
            <w:r w:rsidRPr="00BB7D44">
              <w:rPr>
                <w:rFonts w:ascii="Arial" w:hAnsi="Arial" w:cs="FrankRuehl"/>
                <w:b/>
                <w:sz w:val="26"/>
                <w:szCs w:val="26"/>
                <w:rtl/>
              </w:rPr>
              <w:t xml:space="preserve"> </w:t>
            </w:r>
            <w:r w:rsidRPr="00BB7D44">
              <w:rPr>
                <w:rFonts w:ascii="Arial" w:hAnsi="Arial" w:cs="FrankRuehl" w:hint="eastAsia"/>
                <w:b/>
                <w:sz w:val="26"/>
                <w:szCs w:val="26"/>
                <w:rtl/>
              </w:rPr>
              <w:t>ההון</w:t>
            </w:r>
            <w:r w:rsidRPr="00BB7D44">
              <w:rPr>
                <w:rFonts w:ascii="Arial" w:hAnsi="Arial" w:cs="FrankRuehl"/>
                <w:b/>
                <w:sz w:val="26"/>
                <w:szCs w:val="26"/>
                <w:rtl/>
              </w:rPr>
              <w:t xml:space="preserve"> </w:t>
            </w:r>
            <w:r w:rsidRPr="00BB7D44">
              <w:rPr>
                <w:rFonts w:ascii="Arial" w:hAnsi="Arial" w:cs="FrankRuehl" w:hint="eastAsia"/>
                <w:b/>
                <w:sz w:val="26"/>
                <w:szCs w:val="26"/>
                <w:rtl/>
              </w:rPr>
              <w:t>בישראל</w:t>
            </w:r>
            <w:r w:rsidRPr="00BB7D44">
              <w:rPr>
                <w:rFonts w:ascii="Arial" w:hAnsi="Arial" w:cs="FrankRuehl" w:hint="cs"/>
                <w:b/>
                <w:sz w:val="26"/>
                <w:szCs w:val="26"/>
                <w:rtl/>
              </w:rPr>
              <w:t>. לצורך פעילותו, נשען האגף על בסיסי נתונים נרחבים ומגוונים אשר לאיכותם וליכולת תחקורם, השפעה ישירה על יעילות ואיכות עבודת האגף.</w:t>
            </w:r>
          </w:p>
          <w:p w:rsidR="00AE7970" w:rsidRDefault="00AE7970" w:rsidP="00AE7970">
            <w:pPr>
              <w:spacing w:line="360" w:lineRule="auto"/>
              <w:rPr>
                <w:rFonts w:ascii="Arial" w:hAnsi="Arial" w:cs="FrankRuehl"/>
                <w:b/>
                <w:sz w:val="26"/>
                <w:szCs w:val="26"/>
                <w:rtl/>
              </w:rPr>
            </w:pPr>
            <w:r w:rsidRPr="00BB7D44">
              <w:rPr>
                <w:rFonts w:ascii="Arial" w:hAnsi="Arial" w:cs="FrankRuehl" w:hint="cs"/>
                <w:b/>
                <w:sz w:val="26"/>
                <w:szCs w:val="26"/>
                <w:rtl/>
              </w:rPr>
              <w:t xml:space="preserve">כחלק מפעילות האגף לשיפור והרחבת כלי התחקור ובסיסי הנתונים עליהם הוא מסתמך, התבצע במהלך שנת 2008 תהליך </w:t>
            </w:r>
            <w:r w:rsidRPr="00BB7D44">
              <w:rPr>
                <w:rFonts w:ascii="Arial" w:hAnsi="Arial" w:cs="FrankRuehl"/>
                <w:b/>
                <w:sz w:val="26"/>
                <w:szCs w:val="26"/>
              </w:rPr>
              <w:t>RFI</w:t>
            </w:r>
            <w:r w:rsidRPr="00BB7D44">
              <w:rPr>
                <w:rFonts w:ascii="Arial" w:hAnsi="Arial" w:cs="FrankRuehl" w:hint="cs"/>
                <w:b/>
                <w:sz w:val="26"/>
                <w:szCs w:val="26"/>
                <w:rtl/>
              </w:rPr>
              <w:t xml:space="preserve"> בדבר מתן שירותי איסוף ותחקור מידע, בסופו הוכרה חברת "פרדיקטה" (להלן </w:t>
            </w:r>
            <w:r w:rsidRPr="00BB7D44">
              <w:rPr>
                <w:rFonts w:ascii="Arial" w:hAnsi="Arial" w:cs="FrankRuehl"/>
                <w:b/>
                <w:sz w:val="26"/>
                <w:szCs w:val="26"/>
                <w:rtl/>
              </w:rPr>
              <w:t>–</w:t>
            </w:r>
            <w:r w:rsidRPr="00BB7D44">
              <w:rPr>
                <w:rFonts w:ascii="Arial" w:hAnsi="Arial" w:cs="FrankRuehl" w:hint="cs"/>
                <w:b/>
                <w:sz w:val="26"/>
                <w:szCs w:val="26"/>
                <w:rtl/>
              </w:rPr>
              <w:t xml:space="preserve"> החברה), בהחלטת ועדת המכרזים מיום ה- 22 בדצמבר 2008, כמי שעומדת בקריטריונים של ספק יחיד. ההתקשרות עם החברה התבצעה במהלך חודש פברואר 2009 לצורך שימוש במאגר נכסים ובמערכת לתחקור אחזקות הגופים המוסדיים ברמת הנכס הבודד אותם מנהלת החברה.</w:t>
            </w:r>
          </w:p>
          <w:p w:rsidR="00C32EE2" w:rsidRPr="00AE7970" w:rsidRDefault="00AE7970" w:rsidP="00AE7970">
            <w:pPr>
              <w:spacing w:line="360" w:lineRule="auto"/>
              <w:rPr>
                <w:rFonts w:ascii="Arial" w:hAnsi="Arial" w:cs="FrankRuehl"/>
                <w:b/>
                <w:sz w:val="26"/>
                <w:szCs w:val="26"/>
                <w:rtl/>
              </w:rPr>
            </w:pPr>
            <w:r w:rsidRPr="00BB7D44">
              <w:rPr>
                <w:rFonts w:ascii="Arial" w:hAnsi="Arial" w:cs="FrankRuehl" w:hint="cs"/>
                <w:b/>
                <w:sz w:val="26"/>
                <w:szCs w:val="26"/>
                <w:rtl/>
              </w:rPr>
              <w:t xml:space="preserve">כיום נהנה האגף ממערכת אמינה, איכותית ומתקדמת, המספקת בסיס נתונים רחב מאוד שניתן על בסיסו לתחקר את אחזקות הגופים המוסדיים באפיקי ההשקעה השונים (ני"ע, פיקדונות, הלוואות וכו'), ולזהות את חשיפת הגופים המוסדיים לחברה מנפיקה ספציפית, קבוצת שליטה, בנק, מדד, ענף </w:t>
            </w:r>
            <w:proofErr w:type="spellStart"/>
            <w:r w:rsidRPr="00BB7D44">
              <w:rPr>
                <w:rFonts w:ascii="Arial" w:hAnsi="Arial" w:cs="FrankRuehl" w:hint="cs"/>
                <w:b/>
                <w:sz w:val="26"/>
                <w:szCs w:val="26"/>
                <w:rtl/>
              </w:rPr>
              <w:t>וכו</w:t>
            </w:r>
            <w:proofErr w:type="spellEnd"/>
            <w:r w:rsidRPr="00BB7D44">
              <w:rPr>
                <w:rFonts w:ascii="Arial" w:hAnsi="Arial" w:cs="FrankRuehl" w:hint="cs"/>
                <w:b/>
                <w:sz w:val="26"/>
                <w:szCs w:val="26"/>
                <w:rtl/>
              </w:rPr>
              <w:t>'. יכולת זו משפרת מאוד את הפעילות השוטפת של האגף בתחומי הפיקוח והביקורת, קבלת החלטות בדבר ביצוע שינויים ברגולציה ואת ההתמודדות עם מצבים שונים בשוק ההון בזמן אמת.</w:t>
            </w:r>
          </w:p>
        </w:tc>
      </w:tr>
    </w:tbl>
    <w:p w:rsidR="00C32EE2" w:rsidRPr="0021757D" w:rsidRDefault="00C32EE2" w:rsidP="00C32EE2">
      <w:pPr>
        <w:rPr>
          <w:rFonts w:ascii="Arial" w:hAnsi="Arial" w:cs="Arial"/>
          <w:b/>
          <w:sz w:val="16"/>
          <w:szCs w:val="16"/>
          <w:rtl/>
        </w:rPr>
      </w:pPr>
    </w:p>
    <w:p w:rsidR="00C32EE2" w:rsidRPr="0021757D" w:rsidRDefault="00C32EE2" w:rsidP="00C32EE2">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6230"/>
      </w:tblGrid>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230" w:type="dxa"/>
            <w:tcBorders>
              <w:top w:val="single" w:sz="4" w:space="0" w:color="auto"/>
              <w:left w:val="single" w:sz="4" w:space="0" w:color="auto"/>
              <w:bottom w:val="single" w:sz="4" w:space="0" w:color="auto"/>
            </w:tcBorders>
          </w:tcPr>
          <w:p w:rsidR="00C32EE2" w:rsidRPr="00D470C5" w:rsidRDefault="00124DE3" w:rsidP="00DB2568">
            <w:pPr>
              <w:rPr>
                <w:rFonts w:ascii="Arial" w:hAnsi="Arial" w:cs="Arial"/>
                <w:b/>
                <w:sz w:val="22"/>
                <w:szCs w:val="22"/>
                <w:rtl/>
              </w:rPr>
            </w:pPr>
            <w:r w:rsidRPr="00D470C5">
              <w:rPr>
                <w:rFonts w:ascii="Arial" w:hAnsi="Arial" w:cs="Arial" w:hint="cs"/>
                <w:b/>
                <w:sz w:val="22"/>
                <w:szCs w:val="22"/>
                <w:rtl/>
              </w:rPr>
              <w:t>פרדיקטה בע"מ</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230" w:type="dxa"/>
            <w:tcBorders>
              <w:top w:val="single" w:sz="4" w:space="0" w:color="auto"/>
              <w:left w:val="single" w:sz="4" w:space="0" w:color="auto"/>
              <w:bottom w:val="single" w:sz="4" w:space="0" w:color="auto"/>
            </w:tcBorders>
          </w:tcPr>
          <w:p w:rsidR="00C32EE2" w:rsidRPr="00D470C5" w:rsidRDefault="00124DE3" w:rsidP="00DB2568">
            <w:pPr>
              <w:rPr>
                <w:rFonts w:ascii="Arial" w:hAnsi="Arial" w:cs="Arial"/>
                <w:b/>
                <w:sz w:val="22"/>
                <w:szCs w:val="22"/>
                <w:rtl/>
              </w:rPr>
            </w:pPr>
            <w:r w:rsidRPr="00D470C5">
              <w:rPr>
                <w:rFonts w:ascii="Arial" w:hAnsi="Arial" w:cs="Arial" w:hint="cs"/>
                <w:b/>
                <w:sz w:val="22"/>
                <w:szCs w:val="22"/>
                <w:rtl/>
              </w:rPr>
              <w:t>290,000 לשנה (כולל מע"מ)</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230" w:type="dxa"/>
            <w:tcBorders>
              <w:top w:val="single" w:sz="4" w:space="0" w:color="auto"/>
              <w:left w:val="single" w:sz="4" w:space="0" w:color="auto"/>
              <w:bottom w:val="single" w:sz="4" w:space="0" w:color="auto"/>
            </w:tcBorders>
          </w:tcPr>
          <w:p w:rsidR="00C32EE2" w:rsidRPr="00D470C5" w:rsidRDefault="00AE7970" w:rsidP="00DB2568">
            <w:pPr>
              <w:rPr>
                <w:rFonts w:ascii="Arial" w:hAnsi="Arial" w:cs="Arial"/>
                <w:b/>
                <w:sz w:val="22"/>
                <w:szCs w:val="22"/>
                <w:rtl/>
              </w:rPr>
            </w:pPr>
            <w:r w:rsidRPr="00D470C5">
              <w:rPr>
                <w:rFonts w:ascii="Arial" w:hAnsi="Arial" w:cs="Arial" w:hint="cs"/>
                <w:b/>
                <w:sz w:val="22"/>
                <w:szCs w:val="22"/>
                <w:rtl/>
              </w:rPr>
              <w:t>4 שנים</w:t>
            </w:r>
          </w:p>
        </w:tc>
      </w:tr>
    </w:tbl>
    <w:p w:rsidR="00C32EE2" w:rsidRDefault="00C32EE2" w:rsidP="00C32EE2">
      <w:pPr>
        <w:spacing w:line="360" w:lineRule="auto"/>
        <w:jc w:val="left"/>
        <w:rPr>
          <w:rFonts w:cs="FrankRuehl"/>
          <w:sz w:val="26"/>
          <w:szCs w:val="26"/>
          <w:rtl/>
        </w:rPr>
      </w:pPr>
    </w:p>
    <w:p w:rsidR="00C32EE2" w:rsidRPr="00BD3C63" w:rsidRDefault="00C32EE2" w:rsidP="00C32EE2">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F318BA" w:rsidRDefault="00F318BA" w:rsidP="00C32EE2">
      <w:pPr>
        <w:spacing w:line="360" w:lineRule="auto"/>
        <w:rPr>
          <w:rFonts w:ascii="Arial" w:hAnsi="Arial" w:cs="FrankRuehl"/>
          <w:b/>
          <w:sz w:val="26"/>
          <w:szCs w:val="26"/>
          <w:rtl/>
        </w:rPr>
      </w:pPr>
    </w:p>
    <w:p w:rsidR="00124DE3" w:rsidRDefault="00124DE3" w:rsidP="00C32EE2">
      <w:pPr>
        <w:spacing w:line="360" w:lineRule="auto"/>
        <w:rPr>
          <w:rFonts w:ascii="Arial" w:hAnsi="Arial" w:cs="Arial"/>
          <w:b/>
          <w:sz w:val="22"/>
          <w:szCs w:val="22"/>
          <w:rtl/>
        </w:rPr>
      </w:pPr>
      <w:r w:rsidRPr="00BB7D44">
        <w:rPr>
          <w:rFonts w:ascii="Arial" w:hAnsi="Arial" w:cs="FrankRuehl" w:hint="cs"/>
          <w:b/>
          <w:sz w:val="26"/>
          <w:szCs w:val="26"/>
          <w:rtl/>
        </w:rPr>
        <w:t xml:space="preserve">נעשו בדיקות הן אל מול גורמים מרכזיים בשוק ההון והן מול רשויות פיקוח מקבילות על מנת לבחון האם קיימים כלים דומים בשוק למערכת פרדיקטה, ביניהם: מר רונן אגסי (סמנכ"ל כספים בחברת הראל), מר עודד שילה ( מנהל </w:t>
      </w:r>
      <w:r w:rsidRPr="00BB7D44">
        <w:rPr>
          <w:rFonts w:ascii="Arial" w:hAnsi="Arial" w:cs="FrankRuehl"/>
          <w:b/>
          <w:sz w:val="26"/>
          <w:szCs w:val="26"/>
        </w:rPr>
        <w:t>back office</w:t>
      </w:r>
      <w:r w:rsidRPr="00BB7D44">
        <w:rPr>
          <w:rFonts w:ascii="Arial" w:hAnsi="Arial" w:cs="FrankRuehl" w:hint="cs"/>
          <w:b/>
          <w:sz w:val="26"/>
          <w:szCs w:val="26"/>
          <w:rtl/>
        </w:rPr>
        <w:t xml:space="preserve"> של ההשקעות בחברת כלל) וגב' לימור גולדשטיין (מנהלת מחלקת כלכלה ובקרה בחברת מגדל), מר סהר לוי (חברת </w:t>
      </w:r>
      <w:r w:rsidRPr="00BB7D44">
        <w:rPr>
          <w:rFonts w:ascii="Arial" w:hAnsi="Arial" w:cs="FrankRuehl"/>
          <w:b/>
          <w:sz w:val="26"/>
          <w:szCs w:val="26"/>
        </w:rPr>
        <w:t>LEN-management</w:t>
      </w:r>
      <w:r w:rsidRPr="00BB7D44">
        <w:rPr>
          <w:rFonts w:ascii="Arial" w:hAnsi="Arial" w:cs="FrankRuehl" w:hint="cs"/>
          <w:b/>
          <w:sz w:val="26"/>
          <w:szCs w:val="26"/>
          <w:rtl/>
        </w:rPr>
        <w:t xml:space="preserve">, נציגי קרנות השקעה זרות בארץ), מר אורי איתן (חברת דנאל </w:t>
      </w:r>
      <w:r w:rsidRPr="00BB7D44">
        <w:rPr>
          <w:rFonts w:ascii="Arial" w:hAnsi="Arial" w:cs="FrankRuehl"/>
          <w:b/>
          <w:sz w:val="26"/>
          <w:szCs w:val="26"/>
          <w:rtl/>
        </w:rPr>
        <w:t>–</w:t>
      </w:r>
      <w:r w:rsidRPr="00BB7D44">
        <w:rPr>
          <w:rFonts w:ascii="Arial" w:hAnsi="Arial" w:cs="FrankRuehl" w:hint="cs"/>
          <w:b/>
          <w:sz w:val="26"/>
          <w:szCs w:val="26"/>
          <w:rtl/>
        </w:rPr>
        <w:t xml:space="preserve"> פתרונות תכנה בע"מ, אשר מספקות ניהול נכסים עבור רוב הגופים המוסדיים), בנק ישראל (אשר משתמש במערכת פרדיקטה גם כן, זאת לאחר שפרסם את כוונתו להתקשר ללא מכרז עם החברה על </w:t>
      </w:r>
      <w:r w:rsidRPr="00BB7D44">
        <w:rPr>
          <w:rFonts w:ascii="Arial" w:hAnsi="Arial" w:cs="FrankRuehl" w:hint="eastAsia"/>
          <w:b/>
          <w:sz w:val="26"/>
          <w:szCs w:val="26"/>
          <w:rtl/>
        </w:rPr>
        <w:t>מנת לתת</w:t>
      </w:r>
      <w:r w:rsidRPr="00BB7D44">
        <w:rPr>
          <w:rFonts w:ascii="Arial" w:hAnsi="Arial" w:cs="FrankRuehl" w:hint="cs"/>
          <w:b/>
          <w:sz w:val="26"/>
          <w:szCs w:val="26"/>
          <w:rtl/>
        </w:rPr>
        <w:t xml:space="preserve"> זמן לגופים נוספים להגיב אך לא התקבלו הצעות), והרשות לניירות ערך.</w:t>
      </w:r>
    </w:p>
    <w:p w:rsidR="00124DE3" w:rsidRDefault="00124DE3" w:rsidP="00C32EE2">
      <w:pPr>
        <w:spacing w:line="360" w:lineRule="auto"/>
        <w:rPr>
          <w:rFonts w:ascii="Arial" w:hAnsi="Arial" w:cs="Arial"/>
          <w:b/>
          <w:sz w:val="22"/>
          <w:szCs w:val="22"/>
          <w:rtl/>
        </w:rPr>
      </w:pPr>
    </w:p>
    <w:p w:rsidR="00F318BA" w:rsidRDefault="00C32EE2" w:rsidP="00C32EE2">
      <w:pPr>
        <w:spacing w:line="360" w:lineRule="auto"/>
        <w:rPr>
          <w:rFonts w:ascii="Arial" w:hAnsi="Arial" w:cs="Arial"/>
          <w:bCs/>
          <w:sz w:val="22"/>
          <w:szCs w:val="22"/>
          <w:rtl/>
        </w:rPr>
      </w:pPr>
      <w:r w:rsidRPr="001F145F">
        <w:rPr>
          <w:rFonts w:ascii="Arial" w:hAnsi="Arial" w:cs="Arial" w:hint="cs"/>
          <w:bCs/>
          <w:sz w:val="22"/>
          <w:szCs w:val="22"/>
          <w:rtl/>
        </w:rPr>
        <w:t>ממצאי הבדיקה</w:t>
      </w:r>
    </w:p>
    <w:p w:rsidR="00124DE3" w:rsidRPr="00BB7D44" w:rsidRDefault="00124DE3" w:rsidP="00124DE3">
      <w:pPr>
        <w:spacing w:line="360" w:lineRule="auto"/>
        <w:rPr>
          <w:rFonts w:ascii="Arial" w:hAnsi="Arial" w:cs="FrankRuehl"/>
          <w:b/>
          <w:sz w:val="26"/>
          <w:szCs w:val="26"/>
          <w:rtl/>
        </w:rPr>
      </w:pPr>
      <w:r w:rsidRPr="00BB7D44">
        <w:rPr>
          <w:rFonts w:ascii="Arial" w:hAnsi="Arial" w:cs="FrankRuehl" w:hint="cs"/>
          <w:b/>
          <w:sz w:val="26"/>
          <w:szCs w:val="26"/>
          <w:rtl/>
        </w:rPr>
        <w:t>מהבדיקות האמורות עולה כי נכון להיום אין בנמצא מערכת שיש בה כדי ל</w:t>
      </w:r>
      <w:r>
        <w:rPr>
          <w:rFonts w:ascii="Arial" w:hAnsi="Arial" w:cs="FrankRuehl" w:hint="cs"/>
          <w:b/>
          <w:sz w:val="26"/>
          <w:szCs w:val="26"/>
          <w:rtl/>
        </w:rPr>
        <w:t xml:space="preserve">שמש תחליף ראוי למערכת "פרדיקטה", הן מבחינת מאגר הנתונים הקיים אותו מנהלת החברה והן מבחינת היקף איסוף הנתונים השונים. </w:t>
      </w:r>
    </w:p>
    <w:p w:rsidR="00124DE3" w:rsidRDefault="00124DE3" w:rsidP="00C32EE2">
      <w:pPr>
        <w:spacing w:line="360" w:lineRule="auto"/>
        <w:rPr>
          <w:rFonts w:ascii="Arial" w:hAnsi="Arial" w:cs="Arial"/>
          <w:b/>
          <w:sz w:val="22"/>
          <w:szCs w:val="22"/>
          <w:rtl/>
        </w:rPr>
      </w:pPr>
    </w:p>
    <w:p w:rsidR="00C32EE2" w:rsidRPr="001F145F" w:rsidRDefault="00C32EE2" w:rsidP="00C32EE2">
      <w:pPr>
        <w:spacing w:line="360" w:lineRule="auto"/>
        <w:rPr>
          <w:rFonts w:ascii="Arial" w:hAnsi="Arial" w:cs="Arial"/>
          <w:bCs/>
          <w:sz w:val="22"/>
          <w:szCs w:val="22"/>
          <w:rtl/>
        </w:rPr>
      </w:pP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53500C" w:rsidTr="00DB2568">
        <w:tc>
          <w:tcPr>
            <w:tcW w:w="8529" w:type="dxa"/>
          </w:tcPr>
          <w:p w:rsidR="00C32EE2" w:rsidRPr="0053500C" w:rsidRDefault="00124DE3" w:rsidP="00AD0815">
            <w:pPr>
              <w:spacing w:line="360" w:lineRule="auto"/>
              <w:rPr>
                <w:rFonts w:ascii="Arial" w:hAnsi="Arial" w:cs="Arial"/>
                <w:b/>
                <w:sz w:val="22"/>
                <w:szCs w:val="22"/>
                <w:rtl/>
              </w:rPr>
            </w:pPr>
            <w:r w:rsidRPr="00BB7D44">
              <w:rPr>
                <w:rFonts w:ascii="Arial" w:hAnsi="Arial" w:cs="FrankRuehl" w:hint="cs"/>
                <w:b/>
                <w:sz w:val="26"/>
                <w:szCs w:val="26"/>
                <w:rtl/>
              </w:rPr>
              <w:t xml:space="preserve">הואיל ונראה כי </w:t>
            </w:r>
            <w:r w:rsidRPr="00AD0815">
              <w:rPr>
                <w:rFonts w:ascii="Arial" w:hAnsi="Arial" w:cs="FrankRuehl" w:hint="cs"/>
                <w:b/>
                <w:sz w:val="26"/>
                <w:szCs w:val="26"/>
                <w:rtl/>
              </w:rPr>
              <w:t xml:space="preserve">אין בנמצא כלי בעל מאפיינים דומים לאלו המסופקים כיום ע"י החברה, ולאור </w:t>
            </w:r>
            <w:r w:rsidR="00AD0815" w:rsidRPr="00AD0815">
              <w:rPr>
                <w:rFonts w:ascii="Arial" w:hAnsi="Arial" w:cs="FrankRuehl" w:hint="cs"/>
                <w:b/>
                <w:sz w:val="26"/>
                <w:szCs w:val="26"/>
                <w:rtl/>
              </w:rPr>
              <w:t>יכולות המערכת לענות על הדרישות המקצועיות של אגף שוק ההון</w:t>
            </w:r>
            <w:r w:rsidRPr="00AD0815">
              <w:rPr>
                <w:rFonts w:ascii="Arial" w:hAnsi="Arial" w:cs="FrankRuehl" w:hint="cs"/>
                <w:b/>
                <w:sz w:val="26"/>
                <w:szCs w:val="26"/>
                <w:rtl/>
              </w:rPr>
              <w:t>, ולאור הרחבת מאגרי המידע ויכולות התחקור שהחברה מספקת, אגף שוק ההון ממליץ ומבקש בזאת לאשר הכרה חוזרת בחברת "פרדיקטה" כספק יחיד</w:t>
            </w:r>
            <w:r>
              <w:rPr>
                <w:rFonts w:ascii="Arial" w:hAnsi="Arial" w:cs="FrankRuehl" w:hint="cs"/>
                <w:b/>
                <w:sz w:val="26"/>
                <w:szCs w:val="26"/>
                <w:rtl/>
              </w:rPr>
              <w:t>.</w:t>
            </w:r>
          </w:p>
        </w:tc>
      </w:tr>
    </w:tbl>
    <w:p w:rsidR="00C32EE2" w:rsidRPr="00813E93" w:rsidRDefault="00C32EE2" w:rsidP="00C32EE2">
      <w:pPr>
        <w:numPr>
          <w:ilvl w:val="12"/>
          <w:numId w:val="0"/>
        </w:numPr>
        <w:ind w:left="283" w:hanging="283"/>
        <w:rPr>
          <w:rFonts w:ascii="Arial" w:hAnsi="Arial" w:cs="Arial"/>
          <w:b/>
          <w:sz w:val="22"/>
          <w:szCs w:val="22"/>
          <w:rtl/>
        </w:rPr>
      </w:pPr>
    </w:p>
    <w:p w:rsidR="00C32EE2" w:rsidRDefault="00C32EE2" w:rsidP="00C32EE2">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C32EE2" w:rsidRDefault="00C32EE2" w:rsidP="00C32EE2">
      <w:pPr>
        <w:rPr>
          <w:rFonts w:ascii="Arial" w:hAnsi="Arial" w:cs="Arial"/>
          <w:b/>
          <w:sz w:val="22"/>
          <w:szCs w:val="22"/>
          <w:rtl/>
        </w:rPr>
      </w:pPr>
    </w:p>
    <w:p w:rsidR="00C32EE2" w:rsidRDefault="00C32EE2" w:rsidP="00C32EE2">
      <w:pPr>
        <w:rPr>
          <w:rFonts w:ascii="Arial" w:hAnsi="Arial" w:cs="Arial"/>
          <w:b/>
          <w:sz w:val="22"/>
          <w:szCs w:val="22"/>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C32EE2" w:rsidRPr="0053500C" w:rsidTr="00DB2568">
        <w:tc>
          <w:tcPr>
            <w:tcW w:w="2698" w:type="dxa"/>
            <w:tcBorders>
              <w:bottom w:val="single" w:sz="4" w:space="0" w:color="auto"/>
            </w:tcBorders>
          </w:tcPr>
          <w:p w:rsidR="00C32EE2" w:rsidRPr="0053500C" w:rsidRDefault="00E91F4A" w:rsidP="00DB2568">
            <w:pPr>
              <w:spacing w:line="360" w:lineRule="auto"/>
              <w:rPr>
                <w:rFonts w:ascii="Arial" w:hAnsi="Arial" w:cs="Arial"/>
                <w:b/>
                <w:sz w:val="22"/>
                <w:szCs w:val="22"/>
                <w:rtl/>
              </w:rPr>
            </w:pPr>
            <w:r>
              <w:rPr>
                <w:rFonts w:ascii="Arial" w:hAnsi="Arial" w:cs="Arial" w:hint="cs"/>
                <w:b/>
                <w:sz w:val="22"/>
                <w:szCs w:val="22"/>
                <w:rtl/>
              </w:rPr>
              <w:t>נועה קיסר</w:t>
            </w:r>
          </w:p>
        </w:tc>
        <w:tc>
          <w:tcPr>
            <w:tcW w:w="3420" w:type="dxa"/>
            <w:tcBorders>
              <w:bottom w:val="single" w:sz="4" w:space="0" w:color="auto"/>
            </w:tcBorders>
          </w:tcPr>
          <w:p w:rsidR="00C32EE2" w:rsidRPr="0053500C" w:rsidRDefault="00E91F4A" w:rsidP="00DB2568">
            <w:pPr>
              <w:spacing w:line="360" w:lineRule="auto"/>
              <w:rPr>
                <w:rFonts w:ascii="Arial" w:hAnsi="Arial" w:cs="Arial"/>
                <w:b/>
                <w:sz w:val="22"/>
                <w:szCs w:val="22"/>
                <w:rtl/>
              </w:rPr>
            </w:pPr>
            <w:r>
              <w:rPr>
                <w:rFonts w:ascii="Arial" w:hAnsi="Arial" w:cs="Arial" w:hint="cs"/>
                <w:b/>
                <w:sz w:val="22"/>
                <w:szCs w:val="22"/>
                <w:rtl/>
              </w:rPr>
              <w:t>מנהלת מחלקת מידע ודיווח</w:t>
            </w:r>
          </w:p>
        </w:tc>
      </w:tr>
      <w:tr w:rsidR="00C32EE2" w:rsidRPr="0053500C" w:rsidTr="00DB2568">
        <w:tc>
          <w:tcPr>
            <w:tcW w:w="2698"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r>
    </w:tbl>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41561" w:rsidP="00C32EE2">
      <w:pPr>
        <w:tabs>
          <w:tab w:val="center" w:pos="3635"/>
          <w:tab w:val="center" w:pos="6186"/>
        </w:tabs>
        <w:spacing w:line="360" w:lineRule="auto"/>
        <w:jc w:val="left"/>
        <w:rPr>
          <w:rFonts w:cs="FrankRuehl"/>
          <w:sz w:val="26"/>
          <w:szCs w:val="26"/>
          <w:rtl/>
        </w:rPr>
      </w:pPr>
      <w:r>
        <w:rPr>
          <w:rFonts w:cs="FrankRuehl"/>
          <w:sz w:val="26"/>
          <w:szCs w:val="26"/>
          <w:rtl/>
        </w:rPr>
        <w:tab/>
      </w:r>
      <w:r>
        <w:rPr>
          <w:rFonts w:cs="FrankRuehl"/>
          <w:sz w:val="26"/>
          <w:szCs w:val="26"/>
          <w:rtl/>
        </w:rPr>
        <w:tab/>
      </w:r>
      <w:r>
        <w:rPr>
          <w:rFonts w:cs="FrankRuehl"/>
          <w:noProof/>
          <w:sz w:val="26"/>
          <w:szCs w:val="26"/>
          <w:rtl/>
          <w:lang w:eastAsia="en-US"/>
        </w:rPr>
        <w:drawing>
          <wp:anchor distT="0" distB="0" distL="114300" distR="114300" simplePos="0" relativeHeight="251658240" behindDoc="1" locked="0" layoutInCell="1" allowOverlap="1">
            <wp:simplePos x="0" y="0"/>
            <wp:positionH relativeFrom="column">
              <wp:posOffset>825500</wp:posOffset>
            </wp:positionH>
            <wp:positionV relativeFrom="line">
              <wp:align>center</wp:align>
            </wp:positionV>
            <wp:extent cx="1045028" cy="353465"/>
            <wp:effectExtent l="0" t="0" r="3175" b="8890"/>
            <wp:wrapNone/>
            <wp:docPr id="5" name="MySign" descr="Signed on document: 2011-12879&#10;System ID: C9983B3816593ECDC22579750031457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045028" cy="353465"/>
                    </a:xfrm>
                    <a:prstGeom prst="rect">
                      <a:avLst/>
                    </a:prstGeom>
                  </pic:spPr>
                </pic:pic>
              </a:graphicData>
            </a:graphic>
          </wp:anchor>
        </w:drawing>
      </w:r>
      <w:bookmarkStart w:id="3" w:name="_GoBack"/>
      <w:bookmarkEnd w:id="3"/>
    </w:p>
    <w:p w:rsidR="00C41561" w:rsidRDefault="00C41561" w:rsidP="00C32EE2">
      <w:pPr>
        <w:tabs>
          <w:tab w:val="center" w:pos="3635"/>
          <w:tab w:val="center" w:pos="6186"/>
        </w:tabs>
        <w:spacing w:line="360" w:lineRule="auto"/>
        <w:jc w:val="left"/>
        <w:rPr>
          <w:rFonts w:cs="FrankRuehl"/>
          <w:sz w:val="26"/>
          <w:szCs w:val="26"/>
          <w:rtl/>
        </w:rPr>
      </w:pPr>
      <w:bookmarkStart w:id="4" w:name="SignedBy"/>
      <w:bookmarkEnd w:id="4"/>
      <w:r>
        <w:rPr>
          <w:rFonts w:cs="FrankRuehl"/>
          <w:sz w:val="26"/>
          <w:szCs w:val="26"/>
          <w:rtl/>
        </w:rPr>
        <w:tab/>
      </w:r>
      <w:r>
        <w:rPr>
          <w:rFonts w:cs="FrankRuehl"/>
          <w:sz w:val="26"/>
          <w:szCs w:val="26"/>
          <w:rtl/>
        </w:rPr>
        <w:tab/>
        <w:t>נועה קיסר</w:t>
      </w:r>
      <w:r>
        <w:rPr>
          <w:rFonts w:cs="FrankRuehl"/>
          <w:sz w:val="26"/>
          <w:szCs w:val="26"/>
          <w:rtl/>
        </w:rPr>
        <w:br/>
      </w:r>
      <w:r>
        <w:rPr>
          <w:rFonts w:cs="FrankRuehl"/>
          <w:sz w:val="26"/>
          <w:szCs w:val="26"/>
          <w:rtl/>
        </w:rPr>
        <w:tab/>
      </w:r>
      <w:r>
        <w:rPr>
          <w:rFonts w:cs="FrankRuehl"/>
          <w:sz w:val="26"/>
          <w:szCs w:val="26"/>
          <w:rtl/>
        </w:rPr>
        <w:tab/>
        <w:t>מנהלת מחלקת מידע ודיווח</w:t>
      </w:r>
    </w:p>
    <w:p w:rsidR="00C32EE2" w:rsidRDefault="00C32EE2" w:rsidP="00C32EE2">
      <w:pPr>
        <w:spacing w:line="360" w:lineRule="auto"/>
        <w:jc w:val="left"/>
        <w:rPr>
          <w:rFonts w:cs="FrankRuehl"/>
          <w:sz w:val="26"/>
          <w:szCs w:val="26"/>
          <w:rtl/>
        </w:rPr>
      </w:pPr>
    </w:p>
    <w:p w:rsidR="00C32EE2" w:rsidRDefault="00C32EE2" w:rsidP="00C32EE2">
      <w:pPr>
        <w:spacing w:line="360" w:lineRule="auto"/>
        <w:rPr>
          <w:rFonts w:cs="FrankRuehl"/>
          <w:sz w:val="26"/>
          <w:szCs w:val="26"/>
        </w:rPr>
      </w:pPr>
    </w:p>
    <w:p w:rsidR="00F975CB" w:rsidRPr="002D7789" w:rsidRDefault="00F975CB" w:rsidP="002D7789">
      <w:pPr>
        <w:rPr>
          <w:rtl/>
        </w:rPr>
      </w:pPr>
    </w:p>
    <w:sectPr w:rsidR="00F975CB" w:rsidRPr="002D7789" w:rsidSect="00757D2A">
      <w:headerReference w:type="even" r:id="rId10"/>
      <w:headerReference w:type="default" r:id="rId11"/>
      <w:footerReference w:type="default" r:id="rId12"/>
      <w:headerReference w:type="first" r:id="rId13"/>
      <w:footerReference w:type="first" r:id="rId14"/>
      <w:pgSz w:w="11907" w:h="16840" w:code="9"/>
      <w:pgMar w:top="1752" w:right="1797" w:bottom="1440" w:left="1797" w:header="720"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2568" w:rsidRDefault="00DB2568">
      <w:r>
        <w:separator/>
      </w:r>
    </w:p>
  </w:endnote>
  <w:endnote w:type="continuationSeparator" w:id="0">
    <w:p w:rsidR="00DB2568" w:rsidRDefault="00DB25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Pr>
    </w:pPr>
    <w:r>
      <w:rPr>
        <w:rFonts w:hint="cs"/>
        <w:b/>
        <w:bCs/>
        <w:rtl/>
      </w:rPr>
      <w:t>רח' קפלן 1 ירושלים 91030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DB2568" w:rsidRPr="00322E9D" w:rsidRDefault="00DB2568"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3756D502" wp14:editId="19368D6A">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tl/>
      </w:rPr>
    </w:pPr>
    <w:r>
      <w:rPr>
        <w:b/>
        <w:bCs/>
        <w:rtl/>
      </w:rPr>
      <w:t>רח' קפלן 1 ירושלים 91</w:t>
    </w:r>
    <w:r>
      <w:rPr>
        <w:rFonts w:hint="cs"/>
        <w:b/>
        <w:bCs/>
        <w:rtl/>
      </w:rPr>
      <w:t>036</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DB2568" w:rsidRDefault="00DB2568"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77EA993F" wp14:editId="7E05F1DB">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DB2568" w:rsidRPr="00172EF9" w:rsidRDefault="00DB2568" w:rsidP="00DB2568">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2568" w:rsidRDefault="00DB2568">
      <w:r>
        <w:separator/>
      </w:r>
    </w:p>
  </w:footnote>
  <w:footnote w:type="continuationSeparator" w:id="0">
    <w:p w:rsidR="00DB2568" w:rsidRDefault="00DB256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DB2568">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C41561">
      <w:rPr>
        <w:rStyle w:val="ac"/>
        <w:noProof/>
        <w:rtl/>
      </w:rPr>
      <w:t>2</w:t>
    </w:r>
    <w:r>
      <w:rPr>
        <w:rStyle w:val="ac"/>
        <w:rtl/>
      </w:rPr>
      <w:fldChar w:fldCharType="end"/>
    </w:r>
  </w:p>
  <w:p w:rsidR="00DB2568" w:rsidRDefault="00DB2568" w:rsidP="00DB256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Pr="001F7D62" w:rsidRDefault="00DB2568"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5CDBCD42" wp14:editId="775E4E31">
          <wp:simplePos x="0" y="0"/>
          <wp:positionH relativeFrom="column">
            <wp:align>right</wp:align>
          </wp:positionH>
          <wp:positionV relativeFrom="paragraph">
            <wp:posOffset>-6985</wp:posOffset>
          </wp:positionV>
          <wp:extent cx="939165" cy="682625"/>
          <wp:effectExtent l="0" t="0" r="0" b="3175"/>
          <wp:wrapNone/>
          <wp:docPr id="3" name="תמונה 3" descr="2לוגו יחידה למערכות מידע_סופ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9165"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DB2568" w:rsidRPr="001F7D62" w:rsidRDefault="00DB2568" w:rsidP="00DB2568">
    <w:pPr>
      <w:jc w:val="center"/>
      <w:rPr>
        <w:rFonts w:cs="FrankRuehl"/>
        <w:b/>
        <w:bCs/>
        <w:sz w:val="32"/>
        <w:szCs w:val="32"/>
        <w:rtl/>
      </w:rPr>
    </w:pPr>
    <w:r w:rsidRPr="001F7D62">
      <w:rPr>
        <w:rFonts w:cs="FrankRuehl" w:hint="cs"/>
        <w:b/>
        <w:bCs/>
        <w:sz w:val="32"/>
        <w:szCs w:val="32"/>
        <w:rtl/>
      </w:rPr>
      <w:t xml:space="preserve">משרד האוצר </w:t>
    </w:r>
    <w:r w:rsidRPr="001F7D62">
      <w:rPr>
        <w:rFonts w:cs="FrankRuehl"/>
        <w:b/>
        <w:bCs/>
        <w:sz w:val="32"/>
        <w:szCs w:val="32"/>
        <w:rtl/>
      </w:rPr>
      <w:t>–</w:t>
    </w:r>
    <w:r w:rsidRPr="001F7D62">
      <w:rPr>
        <w:rFonts w:cs="FrankRuehl" w:hint="cs"/>
        <w:b/>
        <w:bCs/>
        <w:sz w:val="32"/>
        <w:szCs w:val="32"/>
        <w:rtl/>
      </w:rPr>
      <w:t xml:space="preserve"> החשב הכללי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14182"/>
    <w:rsid w:val="00022AA3"/>
    <w:rsid w:val="000276AA"/>
    <w:rsid w:val="00036A16"/>
    <w:rsid w:val="00047C97"/>
    <w:rsid w:val="000520B7"/>
    <w:rsid w:val="000541CA"/>
    <w:rsid w:val="000568CE"/>
    <w:rsid w:val="00066383"/>
    <w:rsid w:val="00086631"/>
    <w:rsid w:val="00093B9D"/>
    <w:rsid w:val="000B77A4"/>
    <w:rsid w:val="000C04AE"/>
    <w:rsid w:val="000D20F8"/>
    <w:rsid w:val="000E6098"/>
    <w:rsid w:val="000E632C"/>
    <w:rsid w:val="000E7BBD"/>
    <w:rsid w:val="0010326C"/>
    <w:rsid w:val="001110D3"/>
    <w:rsid w:val="00124DE3"/>
    <w:rsid w:val="0014482E"/>
    <w:rsid w:val="001611C6"/>
    <w:rsid w:val="00164B30"/>
    <w:rsid w:val="0018292D"/>
    <w:rsid w:val="001A5FDE"/>
    <w:rsid w:val="001A7C42"/>
    <w:rsid w:val="001C4F6D"/>
    <w:rsid w:val="001D55DD"/>
    <w:rsid w:val="001E548A"/>
    <w:rsid w:val="00205A05"/>
    <w:rsid w:val="00207251"/>
    <w:rsid w:val="00275887"/>
    <w:rsid w:val="002A293E"/>
    <w:rsid w:val="002A532F"/>
    <w:rsid w:val="002A54A3"/>
    <w:rsid w:val="002A7FEA"/>
    <w:rsid w:val="002B1D6E"/>
    <w:rsid w:val="002D7789"/>
    <w:rsid w:val="002E38F4"/>
    <w:rsid w:val="002F03B1"/>
    <w:rsid w:val="002F0894"/>
    <w:rsid w:val="002F197C"/>
    <w:rsid w:val="003125EA"/>
    <w:rsid w:val="003163B7"/>
    <w:rsid w:val="0032269E"/>
    <w:rsid w:val="0032485F"/>
    <w:rsid w:val="00325E01"/>
    <w:rsid w:val="00344C22"/>
    <w:rsid w:val="00346137"/>
    <w:rsid w:val="00361114"/>
    <w:rsid w:val="00382A9E"/>
    <w:rsid w:val="003840FE"/>
    <w:rsid w:val="00393C6A"/>
    <w:rsid w:val="00395838"/>
    <w:rsid w:val="003A1D7A"/>
    <w:rsid w:val="003A7774"/>
    <w:rsid w:val="003B1917"/>
    <w:rsid w:val="003B25F8"/>
    <w:rsid w:val="003C3A5C"/>
    <w:rsid w:val="003D38A2"/>
    <w:rsid w:val="003E6FF1"/>
    <w:rsid w:val="003F1396"/>
    <w:rsid w:val="0040055E"/>
    <w:rsid w:val="00416A68"/>
    <w:rsid w:val="00423D6A"/>
    <w:rsid w:val="00426E0E"/>
    <w:rsid w:val="004323EF"/>
    <w:rsid w:val="004410DE"/>
    <w:rsid w:val="0044663B"/>
    <w:rsid w:val="004476AE"/>
    <w:rsid w:val="00451F2E"/>
    <w:rsid w:val="004523EB"/>
    <w:rsid w:val="00452D7A"/>
    <w:rsid w:val="0046463E"/>
    <w:rsid w:val="00475030"/>
    <w:rsid w:val="004B79BE"/>
    <w:rsid w:val="004C127D"/>
    <w:rsid w:val="004C1786"/>
    <w:rsid w:val="004C5538"/>
    <w:rsid w:val="004D65A1"/>
    <w:rsid w:val="004E479D"/>
    <w:rsid w:val="004F3773"/>
    <w:rsid w:val="004F6C83"/>
    <w:rsid w:val="00500E13"/>
    <w:rsid w:val="005028F9"/>
    <w:rsid w:val="00505D36"/>
    <w:rsid w:val="00511DCC"/>
    <w:rsid w:val="00515321"/>
    <w:rsid w:val="00515E5C"/>
    <w:rsid w:val="00534452"/>
    <w:rsid w:val="005371D8"/>
    <w:rsid w:val="00546050"/>
    <w:rsid w:val="00556BE2"/>
    <w:rsid w:val="00562F62"/>
    <w:rsid w:val="00580792"/>
    <w:rsid w:val="0059529E"/>
    <w:rsid w:val="005B5E4C"/>
    <w:rsid w:val="005D42E4"/>
    <w:rsid w:val="00600BFA"/>
    <w:rsid w:val="00600F1F"/>
    <w:rsid w:val="00602DAD"/>
    <w:rsid w:val="00607135"/>
    <w:rsid w:val="006162D3"/>
    <w:rsid w:val="00624DB7"/>
    <w:rsid w:val="006258D8"/>
    <w:rsid w:val="006309B0"/>
    <w:rsid w:val="006532CD"/>
    <w:rsid w:val="0066664E"/>
    <w:rsid w:val="00692C69"/>
    <w:rsid w:val="006952CA"/>
    <w:rsid w:val="006A13C9"/>
    <w:rsid w:val="006A2503"/>
    <w:rsid w:val="006A5446"/>
    <w:rsid w:val="006B352E"/>
    <w:rsid w:val="006C4C4A"/>
    <w:rsid w:val="006C55AF"/>
    <w:rsid w:val="006D0744"/>
    <w:rsid w:val="006D686D"/>
    <w:rsid w:val="006E0BA0"/>
    <w:rsid w:val="006E5942"/>
    <w:rsid w:val="006F36E6"/>
    <w:rsid w:val="006F71FB"/>
    <w:rsid w:val="00706164"/>
    <w:rsid w:val="00726F16"/>
    <w:rsid w:val="0073041A"/>
    <w:rsid w:val="00735D55"/>
    <w:rsid w:val="00743847"/>
    <w:rsid w:val="007506D0"/>
    <w:rsid w:val="00751B50"/>
    <w:rsid w:val="007528B5"/>
    <w:rsid w:val="00757313"/>
    <w:rsid w:val="007576B8"/>
    <w:rsid w:val="00757879"/>
    <w:rsid w:val="00757D2A"/>
    <w:rsid w:val="007611DA"/>
    <w:rsid w:val="0077792F"/>
    <w:rsid w:val="0078098D"/>
    <w:rsid w:val="00785FFE"/>
    <w:rsid w:val="00790B42"/>
    <w:rsid w:val="00793E5C"/>
    <w:rsid w:val="007A373A"/>
    <w:rsid w:val="007C65BE"/>
    <w:rsid w:val="007D4118"/>
    <w:rsid w:val="007E2692"/>
    <w:rsid w:val="0080160A"/>
    <w:rsid w:val="008063D4"/>
    <w:rsid w:val="0081395B"/>
    <w:rsid w:val="00826466"/>
    <w:rsid w:val="0082739B"/>
    <w:rsid w:val="0083115F"/>
    <w:rsid w:val="008572C2"/>
    <w:rsid w:val="00864DB3"/>
    <w:rsid w:val="00865BDC"/>
    <w:rsid w:val="00866A9E"/>
    <w:rsid w:val="00867AE5"/>
    <w:rsid w:val="00870D8A"/>
    <w:rsid w:val="008A33BD"/>
    <w:rsid w:val="008B39D7"/>
    <w:rsid w:val="008C1076"/>
    <w:rsid w:val="008E77BE"/>
    <w:rsid w:val="00910BC9"/>
    <w:rsid w:val="00915C9A"/>
    <w:rsid w:val="00927792"/>
    <w:rsid w:val="00935E81"/>
    <w:rsid w:val="0094630C"/>
    <w:rsid w:val="00975FEF"/>
    <w:rsid w:val="00986444"/>
    <w:rsid w:val="00990A24"/>
    <w:rsid w:val="009B64FE"/>
    <w:rsid w:val="009B6693"/>
    <w:rsid w:val="009E3E2E"/>
    <w:rsid w:val="009E52B5"/>
    <w:rsid w:val="009F7F7A"/>
    <w:rsid w:val="00A15876"/>
    <w:rsid w:val="00A15D5D"/>
    <w:rsid w:val="00A30921"/>
    <w:rsid w:val="00A5751E"/>
    <w:rsid w:val="00A604AD"/>
    <w:rsid w:val="00A67A4F"/>
    <w:rsid w:val="00A7396A"/>
    <w:rsid w:val="00A73972"/>
    <w:rsid w:val="00A75696"/>
    <w:rsid w:val="00A84333"/>
    <w:rsid w:val="00A84658"/>
    <w:rsid w:val="00A97CEA"/>
    <w:rsid w:val="00AA4752"/>
    <w:rsid w:val="00AC0823"/>
    <w:rsid w:val="00AD0167"/>
    <w:rsid w:val="00AD0815"/>
    <w:rsid w:val="00AD3BFD"/>
    <w:rsid w:val="00AE7970"/>
    <w:rsid w:val="00AF1C47"/>
    <w:rsid w:val="00B03E2B"/>
    <w:rsid w:val="00B041F7"/>
    <w:rsid w:val="00B311D4"/>
    <w:rsid w:val="00B429D7"/>
    <w:rsid w:val="00B43F9E"/>
    <w:rsid w:val="00B60EE6"/>
    <w:rsid w:val="00B67385"/>
    <w:rsid w:val="00B81E9D"/>
    <w:rsid w:val="00B91F32"/>
    <w:rsid w:val="00B93390"/>
    <w:rsid w:val="00B93A25"/>
    <w:rsid w:val="00BB393A"/>
    <w:rsid w:val="00BB73AF"/>
    <w:rsid w:val="00BD67E7"/>
    <w:rsid w:val="00BF32E8"/>
    <w:rsid w:val="00C01906"/>
    <w:rsid w:val="00C171DC"/>
    <w:rsid w:val="00C24409"/>
    <w:rsid w:val="00C27AC8"/>
    <w:rsid w:val="00C32EE2"/>
    <w:rsid w:val="00C37F33"/>
    <w:rsid w:val="00C41561"/>
    <w:rsid w:val="00C45651"/>
    <w:rsid w:val="00C64802"/>
    <w:rsid w:val="00C849D1"/>
    <w:rsid w:val="00C84ABA"/>
    <w:rsid w:val="00CA61AF"/>
    <w:rsid w:val="00CB40A4"/>
    <w:rsid w:val="00CB5365"/>
    <w:rsid w:val="00CC356E"/>
    <w:rsid w:val="00CD6DB8"/>
    <w:rsid w:val="00CE0517"/>
    <w:rsid w:val="00CE1AEC"/>
    <w:rsid w:val="00CF44BB"/>
    <w:rsid w:val="00D01A29"/>
    <w:rsid w:val="00D20ED9"/>
    <w:rsid w:val="00D229D6"/>
    <w:rsid w:val="00D33979"/>
    <w:rsid w:val="00D470C5"/>
    <w:rsid w:val="00D52EEC"/>
    <w:rsid w:val="00D66453"/>
    <w:rsid w:val="00D731DA"/>
    <w:rsid w:val="00D76958"/>
    <w:rsid w:val="00D8196C"/>
    <w:rsid w:val="00D81E2E"/>
    <w:rsid w:val="00D86CE7"/>
    <w:rsid w:val="00D93F63"/>
    <w:rsid w:val="00D969C1"/>
    <w:rsid w:val="00DB2568"/>
    <w:rsid w:val="00DD5320"/>
    <w:rsid w:val="00DE069A"/>
    <w:rsid w:val="00DE21AF"/>
    <w:rsid w:val="00DE4554"/>
    <w:rsid w:val="00DE7CC8"/>
    <w:rsid w:val="00DF73FF"/>
    <w:rsid w:val="00E23497"/>
    <w:rsid w:val="00E375C7"/>
    <w:rsid w:val="00E41B31"/>
    <w:rsid w:val="00E56588"/>
    <w:rsid w:val="00E67200"/>
    <w:rsid w:val="00E91F4A"/>
    <w:rsid w:val="00E95EEF"/>
    <w:rsid w:val="00EA6729"/>
    <w:rsid w:val="00EA68D8"/>
    <w:rsid w:val="00EB5D89"/>
    <w:rsid w:val="00EB721A"/>
    <w:rsid w:val="00EC303E"/>
    <w:rsid w:val="00ED070E"/>
    <w:rsid w:val="00EF3258"/>
    <w:rsid w:val="00EF6719"/>
    <w:rsid w:val="00EF71D7"/>
    <w:rsid w:val="00F00D41"/>
    <w:rsid w:val="00F0592A"/>
    <w:rsid w:val="00F1654F"/>
    <w:rsid w:val="00F17F86"/>
    <w:rsid w:val="00F25ABF"/>
    <w:rsid w:val="00F30A73"/>
    <w:rsid w:val="00F318BA"/>
    <w:rsid w:val="00F3317B"/>
    <w:rsid w:val="00F509E4"/>
    <w:rsid w:val="00F6290E"/>
    <w:rsid w:val="00F6571F"/>
    <w:rsid w:val="00F74EF7"/>
    <w:rsid w:val="00F76F49"/>
    <w:rsid w:val="00F80DA7"/>
    <w:rsid w:val="00F975CB"/>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uQw/+trksPW6A4bLiWfKSFViwNs=</DigestValue>
    </Reference>
    <Reference URI="#idOfficeObject" Type="http://www.w3.org/2000/09/xmldsig#Object">
      <DigestMethod Algorithm="http://www.w3.org/2000/09/xmldsig#sha1"/>
      <DigestValue>a9FlKOP/pWlvOgQPjiDYHcZEyyM=</DigestValue>
    </Reference>
    <Reference URI="#idSignedProperties" Type="http://uri.etsi.org/01903#SignedProperties">
      <Transforms>
        <Transform Algorithm="http://www.w3.org/TR/2001/REC-xml-c14n-20010315"/>
      </Transforms>
      <DigestMethod Algorithm="http://www.w3.org/2000/09/xmldsig#sha1"/>
      <DigestValue>XggeDfeRLuiidk6Snpiuk5tdI+4=</DigestValue>
    </Reference>
  </SignedInfo>
  <SignatureValue>wDWjDWozHboq5oliGtywK5CUeZMae+nO81g1qiWcMqgc1V6w3oxmP2r6zoRHJbZRGtR0vl79yVXt
XaEdHxY9ARCX666pZeXTA1j0cLmXHTPSwvDNDRaPfTOyATs1pDRkmoGaldYxhQdsC0IhVBjAOb+B
D7WlVQm97jaNw6NtgT0=</SignatureValue>
  <KeyInfo>
    <X509Data>
      <X509Certificate>MIIE5zCCA8+gAwIBAgIKRsfTNgAAAAHgYTANBgkqhkiG9w0BAQUFADBKMQswCQYDVQQGEwJJTDEd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</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drFng0H4unfjhw0HRqKoPI2mVpk=
</DigestValue>
      </Reference>
      <Reference URI="/word/footer2.xml?ContentType=application/vnd.openxmlformats-officedocument.wordprocessingml.footer+xml">
        <DigestMethod Algorithm="http://www.w3.org/2000/09/xmldsig#sha1"/>
        <DigestValue>cKGIIu7NFGo9XBuPyDmdjyBRYh0=
</DigestValue>
      </Reference>
      <Reference URI="/word/numbering.xml?ContentType=application/vnd.openxmlformats-officedocument.wordprocessingml.numbering+xml">
        <DigestMethod Algorithm="http://www.w3.org/2000/09/xmldsig#sha1"/>
        <DigestValue>oRZjx+nFd8VY6d5ES1peFEOBDec=
</DigestValue>
      </Reference>
      <Reference URI="/word/footnotes.xml?ContentType=application/vnd.openxmlformats-officedocument.wordprocessingml.footnotes+xml">
        <DigestMethod Algorithm="http://www.w3.org/2000/09/xmldsig#sha1"/>
        <DigestValue>mjaex5disYXovpknKhlnMQBhfsM=
</DigestValue>
      </Reference>
      <Reference URI="/word/media/image3.jpeg?ContentType=image/jpeg">
        <DigestMethod Algorithm="http://www.w3.org/2000/09/xmldsig#sha1"/>
        <DigestValue>IF333bpt2W0kQ4BD4iY2V8SQfq4=
</DigestValue>
      </Reference>
      <Reference URI="/word/theme/theme1.xml?ContentType=application/vnd.openxmlformats-officedocument.theme+xml">
        <DigestMethod Algorithm="http://www.w3.org/2000/09/xmldsig#sha1"/>
        <DigestValue>xEUc+Kxs8b99k/vO5tW242dYiks=
</DigestValue>
      </Reference>
      <Reference URI="/word/media/image1.JPG?ContentType=image/jpeg">
        <DigestMethod Algorithm="http://www.w3.org/2000/09/xmldsig#sha1"/>
        <DigestValue>vp4bGXa4j3jztyYRPNJFTrs416U=
</DigestValue>
      </Reference>
      <Reference URI="/word/media/image2.jpeg?ContentType=image/jpeg">
        <DigestMethod Algorithm="http://www.w3.org/2000/09/xmldsig#sha1"/>
        <DigestValue>mXymhR/7fa1/luMIvyXm5D4xrhw=
</DigestValue>
      </Reference>
      <Reference URI="/word/styles.xml?ContentType=application/vnd.openxmlformats-officedocument.wordprocessingml.styles+xml">
        <DigestMethod Algorithm="http://www.w3.org/2000/09/xmldsig#sha1"/>
        <DigestValue>hGm1X3SBqMveoQ6gbH2Gy/xfcFI=
</DigestValue>
      </Reference>
      <Reference URI="/word/endnotes.xml?ContentType=application/vnd.openxmlformats-officedocument.wordprocessingml.endnotes+xml">
        <DigestMethod Algorithm="http://www.w3.org/2000/09/xmldsig#sha1"/>
        <DigestValue>45YhW2sm0kw4BBgWgXHVvtQmoTM=
</DigestValue>
      </Reference>
      <Reference URI="/word/header3.xml?ContentType=application/vnd.openxmlformats-officedocument.wordprocessingml.header+xml">
        <DigestMethod Algorithm="http://www.w3.org/2000/09/xmldsig#sha1"/>
        <DigestValue>6oPCxyfkdxcaXs5TWvIsM1J+7RA=
</DigestValue>
      </Reference>
      <Reference URI="/word/document.xml?ContentType=application/vnd.openxmlformats-officedocument.wordprocessingml.document.main+xml">
        <DigestMethod Algorithm="http://www.w3.org/2000/09/xmldsig#sha1"/>
        <DigestValue>DUd9owmYnby1FLH16d78LkFSGw4=
</DigestValue>
      </Reference>
      <Reference URI="/word/fontTable.xml?ContentType=application/vnd.openxmlformats-officedocument.wordprocessingml.fontTable+xml">
        <DigestMethod Algorithm="http://www.w3.org/2000/09/xmldsig#sha1"/>
        <DigestValue>vRbwRYPgvkF4yIjCsWUd2uGLnJo=
</DigestValue>
      </Reference>
      <Reference URI="/word/stylesWithEffects.xml?ContentType=application/vnd.ms-word.stylesWithEffects+xml">
        <DigestMethod Algorithm="http://www.w3.org/2000/09/xmldsig#sha1"/>
        <DigestValue>THlVZl6Tvi77YKSMBNGW1KpPy0M=
</DigestValue>
      </Reference>
      <Reference URI="/word/footer1.xml?ContentType=application/vnd.openxmlformats-officedocument.wordprocessingml.footer+xml">
        <DigestMethod Algorithm="http://www.w3.org/2000/09/xmldsig#sha1"/>
        <DigestValue>ZPpqb2AJI8tdxfhtUmcNwhU3HQA=
</DigestValue>
      </Reference>
      <Reference URI="/word/header2.xml?ContentType=application/vnd.openxmlformats-officedocument.wordprocessingml.header+xml">
        <DigestMethod Algorithm="http://www.w3.org/2000/09/xmldsig#sha1"/>
        <DigestValue>kU5zkymqVD5vax0A1YxGlrPdO5Y=
</DigestValue>
      </Reference>
      <Reference URI="/word/header1.xml?ContentType=application/vnd.openxmlformats-officedocument.wordprocessingml.header+xml">
        <DigestMethod Algorithm="http://www.w3.org/2000/09/xmldsig#sha1"/>
        <DigestValue>YgMJP8qmBxKUX4KTNvpzI43kQEE=
</DigestValue>
      </Reference>
      <Reference URI="/word/webSettings.xml?ContentType=application/vnd.openxmlformats-officedocument.wordprocessingml.webSettings+xml">
        <DigestMethod Algorithm="http://www.w3.org/2000/09/xmldsig#sha1"/>
        <DigestValue>zc1/q2WodslX0pAdux4ZQmR9PMU=
</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
</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
</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
</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WPt1i76enxzedY3t/i0rOVI39do=
</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6"/>
            <mdssi:RelationshipReference SourceId="rId6"/>
            <mdssi:RelationshipReference SourceId="rId11"/>
            <mdssi:RelationshipReference SourceId="rId5"/>
            <mdssi:RelationshipReference SourceId="rId1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ZXJ90gQYLYvUymiuijFAQ8eBYmE=
</DigestValue>
      </Reference>
    </Manifest>
    <SignatureProperties>
      <SignatureProperty Id="idSignatureTime" Target="#idPackageSignature">
        <mdssi:SignatureTime>
          <mdssi:Format>YYYY-MM-DDThh:mm:ssTZD</mdssi:Format>
          <mdssi:Value>2012-01-04T09:24:33Z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5.1</WindowsVersion>
          <OfficeVersion>14.0</OfficeVersion>
          <ApplicationVersion>14.0</ApplicationVersion>
          <Monitors>1</Monitors>
          <HorizontalResolution>1024</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2012-01-04T09:24:33Z</xd:SigningTime>
          <xd:SigningCertificate>
            <xd:Cert>
              <xd:CertDigest>
                <DigestMethod Algorithm="http://www.w3.org/2000/09/xmldsig#sha1"/>
                <DigestValue>9H9B5Vkz+aJISGOiFj5gGyI1LK8=
</DigestValue>
              </xd:CertDigest>
              <xd:IssuerSerial>
                <X509IssuerName>CN=TAMUZ - Employee CA, O=Government Of Israel, C=IL</X509IssuerName>
                <X509SerialNumber>334251775223534111023201</X509SerialNumber>
              </xd:IssuerSerial>
            </xd:Cert>
          </xd:SigningCertificate>
          <xd:SignaturePolicyIdentifier>
            <xd:SignaturePolicyImplied/>
          </xd:SignaturePolicyIdentifier>
        </xd:SignedSignatureProperties>
      </xd:Signed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C89768-5305-4EE2-9AB8-25D0A0DF27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2</Pages>
  <Words>465</Words>
  <Characters>2328</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אאידה מור</dc:creator>
  <cp:keywords/>
  <dc:description/>
  <cp:lastModifiedBy>נועה קיסר</cp:lastModifiedBy>
  <cp:revision>15</cp:revision>
  <dcterms:created xsi:type="dcterms:W3CDTF">2011-12-12T11:47:00Z</dcterms:created>
  <dcterms:modified xsi:type="dcterms:W3CDTF">2012-01-04T09:24:00Z</dcterms:modified>
</cp:coreProperties>
</file>